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544" w:rsidRPr="005759F2" w:rsidRDefault="007B2CA7" w:rsidP="002A7CD6">
      <w:pPr>
        <w:pStyle w:val="NoSpacing"/>
      </w:pPr>
    </w:p>
    <w:p w:rsidR="00AA334A" w:rsidRPr="00E32594" w:rsidRDefault="00AA334A" w:rsidP="00A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487A06CD" wp14:editId="0C63CCD4">
            <wp:extent cx="762000" cy="704850"/>
            <wp:effectExtent l="0" t="0" r="0" b="0"/>
            <wp:docPr id="1" name="Picture 1" descr="CLHSD Final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HSD Final Logo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34A" w:rsidRPr="001D25E1" w:rsidRDefault="00AA334A" w:rsidP="00AA334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</w:rPr>
      </w:pPr>
      <w:r w:rsidRPr="001D25E1">
        <w:rPr>
          <w:rFonts w:ascii="Times New Roman" w:eastAsia="Times New Roman" w:hAnsi="Times New Roman" w:cs="Times New Roman"/>
          <w:b/>
          <w:bCs/>
          <w:sz w:val="28"/>
          <w:szCs w:val="23"/>
        </w:rPr>
        <w:t>Central Louisiana Human Services District</w:t>
      </w:r>
    </w:p>
    <w:p w:rsidR="00AA334A" w:rsidRPr="001D25E1" w:rsidRDefault="00AA334A" w:rsidP="00AA33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  <w:r w:rsidRPr="001D25E1">
        <w:rPr>
          <w:rFonts w:ascii="Times New Roman" w:eastAsia="Times New Roman" w:hAnsi="Times New Roman" w:cs="Times New Roman"/>
          <w:sz w:val="28"/>
          <w:szCs w:val="23"/>
        </w:rPr>
        <w:t xml:space="preserve">Board Meeting Agenda </w:t>
      </w:r>
    </w:p>
    <w:p w:rsidR="00AA334A" w:rsidRDefault="007B2CA7" w:rsidP="00AA33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September 2</w:t>
      </w:r>
      <w:r w:rsidR="006C7344">
        <w:rPr>
          <w:rFonts w:ascii="Times New Roman" w:eastAsia="Times New Roman" w:hAnsi="Times New Roman" w:cs="Times New Roman"/>
          <w:sz w:val="28"/>
          <w:szCs w:val="23"/>
        </w:rPr>
        <w:t>, 2021</w:t>
      </w:r>
    </w:p>
    <w:p w:rsidR="007B2CA7" w:rsidRPr="005759F2" w:rsidRDefault="007B2CA7" w:rsidP="007B2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Call to Order/Quorum</w:t>
      </w:r>
    </w:p>
    <w:p w:rsidR="007B2CA7" w:rsidRDefault="007B2CA7" w:rsidP="007B2CA7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</w:rPr>
      </w:pPr>
      <w:r w:rsidRPr="00D7234D">
        <w:rPr>
          <w:rFonts w:ascii="Times New Roman" w:hAnsi="Times New Roman" w:cs="Times New Roman"/>
          <w:sz w:val="24"/>
        </w:rPr>
        <w:t>Prayer/Pledge</w:t>
      </w:r>
    </w:p>
    <w:p w:rsidR="007B2CA7" w:rsidRPr="00B21C4A" w:rsidRDefault="007B2CA7" w:rsidP="007B2CA7">
      <w:pPr>
        <w:pStyle w:val="ListParagraph"/>
        <w:rPr>
          <w:rFonts w:ascii="Times New Roman" w:hAnsi="Times New Roman" w:cs="Times New Roman"/>
          <w:sz w:val="8"/>
        </w:rPr>
      </w:pPr>
    </w:p>
    <w:p w:rsidR="007B2CA7" w:rsidRPr="00BB6432" w:rsidRDefault="007B2CA7" w:rsidP="007B2CA7">
      <w:pPr>
        <w:pStyle w:val="ListParagraph"/>
        <w:ind w:left="1080"/>
        <w:rPr>
          <w:rFonts w:ascii="Times New Roman" w:hAnsi="Times New Roman" w:cs="Times New Roman"/>
          <w:b/>
          <w:sz w:val="6"/>
        </w:rPr>
      </w:pPr>
    </w:p>
    <w:p w:rsidR="007B2CA7" w:rsidRPr="00D7234D" w:rsidRDefault="007B2CA7" w:rsidP="007B2CA7">
      <w:pPr>
        <w:pStyle w:val="ListParagraph"/>
        <w:numPr>
          <w:ilvl w:val="0"/>
          <w:numId w:val="1"/>
        </w:numPr>
        <w:spacing w:beforeLines="60" w:before="14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234D">
        <w:rPr>
          <w:rFonts w:ascii="Times New Roman" w:eastAsia="Times New Roman" w:hAnsi="Times New Roman" w:cs="Times New Roman"/>
          <w:b/>
          <w:sz w:val="24"/>
          <w:szCs w:val="24"/>
        </w:rPr>
        <w:t xml:space="preserve">Read and Approve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September 2021</w:t>
      </w:r>
      <w:r w:rsidRPr="00D7234D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 Agenda (Vote)</w:t>
      </w:r>
    </w:p>
    <w:p w:rsidR="007B2CA7" w:rsidRPr="00C31D94" w:rsidRDefault="007B2CA7" w:rsidP="007B2CA7">
      <w:pPr>
        <w:spacing w:afterLines="40" w:after="96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C31D94">
        <w:rPr>
          <w:rFonts w:ascii="Times New Roman" w:eastAsia="Times New Roman" w:hAnsi="Times New Roman" w:cs="Times New Roman"/>
          <w:b/>
          <w:sz w:val="24"/>
          <w:szCs w:val="24"/>
        </w:rPr>
        <w:t>Solicit Public Comment Requests</w:t>
      </w:r>
    </w:p>
    <w:p w:rsidR="007B2CA7" w:rsidRPr="005759F2" w:rsidRDefault="007B2CA7" w:rsidP="007B2CA7">
      <w:pPr>
        <w:pStyle w:val="ListParagraph"/>
        <w:tabs>
          <w:tab w:val="left" w:pos="360"/>
        </w:tabs>
        <w:spacing w:beforeLines="60" w:before="144" w:afterLines="60" w:after="144"/>
        <w:ind w:left="360"/>
        <w:rPr>
          <w:rFonts w:ascii="Times New Roman" w:hAnsi="Times New Roman" w:cs="Times New Roman"/>
          <w:i/>
          <w:color w:val="0070C0"/>
          <w:sz w:val="24"/>
          <w:u w:val="single"/>
        </w:rPr>
      </w:pPr>
    </w:p>
    <w:p w:rsidR="007B2CA7" w:rsidRPr="00326259" w:rsidRDefault="007B2CA7" w:rsidP="007B2CA7">
      <w:pPr>
        <w:pStyle w:val="ListParagraph"/>
        <w:numPr>
          <w:ilvl w:val="0"/>
          <w:numId w:val="1"/>
        </w:numPr>
        <w:tabs>
          <w:tab w:val="left" w:pos="450"/>
        </w:tabs>
        <w:ind w:left="450"/>
        <w:rPr>
          <w:rFonts w:ascii="Times New Roman" w:hAnsi="Times New Roman" w:cs="Times New Roman"/>
          <w:b/>
          <w:sz w:val="24"/>
        </w:rPr>
      </w:pPr>
      <w:r w:rsidRPr="00D7234D">
        <w:rPr>
          <w:rFonts w:ascii="Times New Roman" w:hAnsi="Times New Roman" w:cs="Times New Roman"/>
          <w:b/>
          <w:sz w:val="24"/>
        </w:rPr>
        <w:t>Approval of Minutes</w:t>
      </w:r>
      <w:r w:rsidRPr="00D7234D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D7234D">
        <w:rPr>
          <w:rFonts w:ascii="Times New Roman" w:hAnsi="Times New Roman" w:cs="Times New Roman"/>
          <w:b/>
          <w:sz w:val="24"/>
        </w:rPr>
        <w:t>(Vote)</w:t>
      </w:r>
      <w:r w:rsidRPr="00D7234D">
        <w:rPr>
          <w:rFonts w:ascii="Times New Roman" w:hAnsi="Times New Roman" w:cs="Times New Roman"/>
          <w:b/>
          <w:color w:val="FF0000"/>
          <w:sz w:val="24"/>
        </w:rPr>
        <w:t xml:space="preserve">  </w:t>
      </w:r>
      <w:bookmarkStart w:id="0" w:name="_GoBack"/>
      <w:bookmarkEnd w:id="0"/>
    </w:p>
    <w:p w:rsidR="007B2CA7" w:rsidRPr="00326259" w:rsidRDefault="007B2CA7" w:rsidP="007B2CA7">
      <w:pPr>
        <w:pStyle w:val="ListParagraph"/>
        <w:tabs>
          <w:tab w:val="left" w:pos="450"/>
        </w:tabs>
        <w:ind w:left="450"/>
        <w:rPr>
          <w:rFonts w:ascii="Times New Roman" w:hAnsi="Times New Roman" w:cs="Times New Roman"/>
          <w:b/>
          <w:sz w:val="4"/>
        </w:rPr>
      </w:pPr>
    </w:p>
    <w:p w:rsidR="007B2CA7" w:rsidRPr="00326259" w:rsidRDefault="007B2CA7" w:rsidP="007B2CA7">
      <w:pPr>
        <w:pStyle w:val="ListParagraph"/>
        <w:numPr>
          <w:ilvl w:val="0"/>
          <w:numId w:val="2"/>
        </w:numPr>
        <w:tabs>
          <w:tab w:val="left" w:pos="450"/>
        </w:tabs>
        <w:ind w:left="720"/>
        <w:rPr>
          <w:rFonts w:ascii="Times New Roman" w:hAnsi="Times New Roman" w:cs="Times New Roman"/>
          <w:b/>
          <w:sz w:val="16"/>
        </w:rPr>
      </w:pPr>
      <w:r w:rsidRPr="00326259">
        <w:rPr>
          <w:rFonts w:ascii="Times New Roman" w:hAnsi="Times New Roman" w:cs="Times New Roman"/>
          <w:b/>
          <w:sz w:val="24"/>
        </w:rPr>
        <w:t>August 2021 Board Meeting Minutes</w:t>
      </w:r>
      <w:r w:rsidRPr="00326259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7B2CA7" w:rsidRDefault="007B2CA7" w:rsidP="007B2CA7">
      <w:pPr>
        <w:pStyle w:val="ListParagraph"/>
        <w:tabs>
          <w:tab w:val="left" w:pos="360"/>
        </w:tabs>
        <w:spacing w:beforeLines="60" w:before="144" w:afterLines="60" w:after="144"/>
        <w:ind w:left="1440"/>
        <w:rPr>
          <w:rFonts w:ascii="Times New Roman" w:hAnsi="Times New Roman" w:cs="Times New Roman"/>
          <w:i/>
          <w:color w:val="0070C0"/>
          <w:sz w:val="24"/>
          <w:u w:val="single"/>
        </w:rPr>
      </w:pPr>
      <w:r>
        <w:rPr>
          <w:rFonts w:ascii="Times New Roman" w:hAnsi="Times New Roman" w:cs="Times New Roman"/>
          <w:i/>
          <w:color w:val="0070C0"/>
          <w:sz w:val="24"/>
          <w:u w:val="single"/>
        </w:rPr>
        <w:t xml:space="preserve">  </w:t>
      </w:r>
    </w:p>
    <w:p w:rsidR="007B2CA7" w:rsidRDefault="007B2CA7" w:rsidP="007B2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District Reports</w:t>
      </w:r>
    </w:p>
    <w:p w:rsidR="007B2CA7" w:rsidRPr="00A7006C" w:rsidRDefault="007B2CA7" w:rsidP="007B2CA7">
      <w:pPr>
        <w:pStyle w:val="ListParagraph"/>
        <w:ind w:left="360"/>
        <w:rPr>
          <w:rFonts w:ascii="Times New Roman" w:hAnsi="Times New Roman" w:cs="Times New Roman"/>
          <w:b/>
          <w:sz w:val="4"/>
        </w:rPr>
      </w:pPr>
    </w:p>
    <w:p w:rsidR="007B2CA7" w:rsidRPr="005759F2" w:rsidRDefault="007B2CA7" w:rsidP="007B2CA7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Financial Report-</w:t>
      </w:r>
      <w:r w:rsidRPr="005759F2">
        <w:rPr>
          <w:rFonts w:ascii="Times New Roman" w:hAnsi="Times New Roman" w:cs="Times New Roman"/>
          <w:b/>
          <w:sz w:val="24"/>
        </w:rPr>
        <w:t xml:space="preserve">(Vote)  </w:t>
      </w:r>
      <w:r w:rsidRPr="005759F2">
        <w:rPr>
          <w:rFonts w:ascii="Times New Roman" w:hAnsi="Times New Roman" w:cs="Times New Roman"/>
          <w:b/>
          <w:color w:val="FF0000"/>
          <w:sz w:val="24"/>
        </w:rPr>
        <w:t>H</w:t>
      </w:r>
      <w:r>
        <w:rPr>
          <w:rFonts w:ascii="Times New Roman" w:hAnsi="Times New Roman" w:cs="Times New Roman"/>
          <w:b/>
          <w:color w:val="FF0000"/>
          <w:sz w:val="24"/>
        </w:rPr>
        <w:t>1</w:t>
      </w:r>
    </w:p>
    <w:p w:rsidR="007B2CA7" w:rsidRPr="005759F2" w:rsidRDefault="007B2CA7" w:rsidP="007B2CA7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 xml:space="preserve">ED Monthly Report </w:t>
      </w:r>
      <w:r w:rsidRPr="005759F2">
        <w:rPr>
          <w:rFonts w:ascii="Times New Roman" w:hAnsi="Times New Roman" w:cs="Times New Roman"/>
          <w:b/>
          <w:color w:val="FF0000"/>
          <w:sz w:val="24"/>
        </w:rPr>
        <w:t>H</w:t>
      </w:r>
      <w:r>
        <w:rPr>
          <w:rFonts w:ascii="Times New Roman" w:hAnsi="Times New Roman" w:cs="Times New Roman"/>
          <w:b/>
          <w:color w:val="FF0000"/>
          <w:sz w:val="24"/>
        </w:rPr>
        <w:t>2</w:t>
      </w:r>
    </w:p>
    <w:p w:rsidR="007B2CA7" w:rsidRPr="00871050" w:rsidRDefault="007B2CA7" w:rsidP="007B2CA7">
      <w:pPr>
        <w:tabs>
          <w:tab w:val="left" w:pos="360"/>
        </w:tabs>
        <w:spacing w:beforeLines="60" w:before="144" w:afterLines="60" w:after="144"/>
        <w:rPr>
          <w:rFonts w:ascii="Times New Roman" w:hAnsi="Times New Roman" w:cs="Times New Roman"/>
          <w:i/>
          <w:color w:val="0070C0"/>
          <w:sz w:val="2"/>
          <w:u w:val="single"/>
        </w:rPr>
      </w:pPr>
    </w:p>
    <w:p w:rsidR="007B2CA7" w:rsidRPr="008C7FA0" w:rsidRDefault="007B2CA7" w:rsidP="007B2CA7">
      <w:pPr>
        <w:pStyle w:val="ListParagraph"/>
        <w:numPr>
          <w:ilvl w:val="0"/>
          <w:numId w:val="1"/>
        </w:numPr>
        <w:spacing w:beforeLines="60" w:before="144" w:afterLines="60" w:after="144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59F2">
        <w:rPr>
          <w:rFonts w:ascii="Times New Roman" w:eastAsia="Times New Roman" w:hAnsi="Times New Roman" w:cs="Times New Roman"/>
          <w:b/>
          <w:sz w:val="24"/>
          <w:szCs w:val="24"/>
        </w:rPr>
        <w:t>Policy Reviews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No Policy Reviews for September</w:t>
      </w:r>
    </w:p>
    <w:p w:rsidR="007B2CA7" w:rsidRPr="00A40356" w:rsidRDefault="007B2CA7" w:rsidP="007B2CA7">
      <w:pPr>
        <w:pStyle w:val="NoSpacing"/>
        <w:rPr>
          <w:sz w:val="4"/>
        </w:rPr>
      </w:pPr>
    </w:p>
    <w:p w:rsidR="007B2CA7" w:rsidRPr="001D2E3A" w:rsidRDefault="007B2CA7" w:rsidP="007B2CA7">
      <w:pPr>
        <w:pStyle w:val="ListParagraph"/>
        <w:numPr>
          <w:ilvl w:val="0"/>
          <w:numId w:val="1"/>
        </w:numPr>
        <w:tabs>
          <w:tab w:val="left" w:pos="10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59F2">
        <w:rPr>
          <w:rFonts w:ascii="Times New Roman" w:hAnsi="Times New Roman" w:cs="Times New Roman"/>
          <w:b/>
          <w:sz w:val="24"/>
          <w:szCs w:val="24"/>
        </w:rPr>
        <w:t xml:space="preserve">Board Business  </w:t>
      </w:r>
    </w:p>
    <w:p w:rsidR="007B2CA7" w:rsidRPr="001D2E3A" w:rsidRDefault="007B2CA7" w:rsidP="007B2CA7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2E3A">
        <w:rPr>
          <w:rFonts w:ascii="Times New Roman" w:hAnsi="Times New Roman" w:cs="Times New Roman"/>
          <w:b/>
          <w:sz w:val="24"/>
          <w:szCs w:val="24"/>
        </w:rPr>
        <w:t xml:space="preserve">Legislative Audit </w:t>
      </w:r>
      <w:r>
        <w:rPr>
          <w:rFonts w:ascii="Times New Roman" w:hAnsi="Times New Roman" w:cs="Times New Roman"/>
          <w:b/>
          <w:sz w:val="24"/>
          <w:szCs w:val="24"/>
        </w:rPr>
        <w:t>Findings – No audit performed for 2021</w:t>
      </w:r>
    </w:p>
    <w:p w:rsidR="007B2CA7" w:rsidRPr="00F24C6B" w:rsidRDefault="007B2CA7" w:rsidP="007B2CA7">
      <w:pPr>
        <w:pStyle w:val="ListParagraph"/>
        <w:numPr>
          <w:ilvl w:val="1"/>
          <w:numId w:val="19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582B">
        <w:rPr>
          <w:rFonts w:ascii="Times New Roman" w:hAnsi="Times New Roman" w:cs="Times New Roman"/>
          <w:b/>
          <w:sz w:val="24"/>
          <w:szCs w:val="24"/>
        </w:rPr>
        <w:t xml:space="preserve">Report by Disability Correlated to Strategic Planning  – </w:t>
      </w:r>
      <w:r>
        <w:rPr>
          <w:rFonts w:ascii="Times New Roman" w:hAnsi="Times New Roman" w:cs="Times New Roman"/>
          <w:b/>
          <w:sz w:val="24"/>
          <w:szCs w:val="24"/>
        </w:rPr>
        <w:t>Rebecca Craig</w:t>
      </w:r>
    </w:p>
    <w:p w:rsidR="007B2CA7" w:rsidRPr="000D25B4" w:rsidRDefault="007B2CA7" w:rsidP="007B2CA7">
      <w:pPr>
        <w:pStyle w:val="ListParagraph"/>
        <w:numPr>
          <w:ilvl w:val="1"/>
          <w:numId w:val="19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Financial Planning and Budgeting - CFO</w:t>
      </w:r>
    </w:p>
    <w:p w:rsidR="007B2CA7" w:rsidRPr="000D25B4" w:rsidRDefault="007B2CA7" w:rsidP="007B2CA7">
      <w:pPr>
        <w:pStyle w:val="ListParagraph"/>
        <w:numPr>
          <w:ilvl w:val="0"/>
          <w:numId w:val="1"/>
        </w:numPr>
        <w:tabs>
          <w:tab w:val="left" w:pos="90"/>
          <w:tab w:val="left" w:pos="540"/>
          <w:tab w:val="left" w:pos="630"/>
          <w:tab w:val="left" w:pos="81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25B4">
        <w:rPr>
          <w:rFonts w:ascii="Times New Roman" w:hAnsi="Times New Roman" w:cs="Times New Roman"/>
          <w:b/>
          <w:sz w:val="24"/>
          <w:szCs w:val="24"/>
        </w:rPr>
        <w:t>Board Development/Training Topic</w:t>
      </w:r>
    </w:p>
    <w:p w:rsidR="007B2CA7" w:rsidRPr="000D25B4" w:rsidRDefault="007B2CA7" w:rsidP="007B2CA7">
      <w:pPr>
        <w:pStyle w:val="ListParagraph"/>
        <w:numPr>
          <w:ilvl w:val="1"/>
          <w:numId w:val="19"/>
        </w:numPr>
        <w:tabs>
          <w:tab w:val="left" w:pos="90"/>
          <w:tab w:val="left" w:pos="540"/>
          <w:tab w:val="left" w:pos="630"/>
          <w:tab w:val="left" w:pos="81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Fiscal Management/Budget Development – CFO </w:t>
      </w:r>
    </w:p>
    <w:p w:rsidR="007B2CA7" w:rsidRPr="00A73295" w:rsidRDefault="007B2CA7" w:rsidP="007B2CA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70C0"/>
          <w:sz w:val="2"/>
          <w:szCs w:val="24"/>
        </w:rPr>
      </w:pPr>
    </w:p>
    <w:p w:rsidR="007B2CA7" w:rsidRPr="006E605A" w:rsidRDefault="007B2CA7" w:rsidP="007B2CA7">
      <w:pPr>
        <w:spacing w:after="0" w:line="240" w:lineRule="auto"/>
        <w:rPr>
          <w:rFonts w:ascii="Times New Roman" w:hAnsi="Times New Roman" w:cs="Times New Roman"/>
          <w:i/>
          <w:color w:val="C00000"/>
          <w:sz w:val="2"/>
        </w:rPr>
      </w:pPr>
    </w:p>
    <w:p w:rsidR="007B2CA7" w:rsidRPr="006E605A" w:rsidRDefault="007B2CA7" w:rsidP="007B2CA7">
      <w:pPr>
        <w:pStyle w:val="ListParagraph"/>
        <w:spacing w:beforeLines="60" w:before="144" w:afterLines="40" w:after="96"/>
        <w:rPr>
          <w:rFonts w:ascii="Times New Roman" w:hAnsi="Times New Roman" w:cs="Times New Roman"/>
          <w:i/>
          <w:sz w:val="2"/>
        </w:rPr>
      </w:pPr>
    </w:p>
    <w:p w:rsidR="007B2CA7" w:rsidRPr="004219D5" w:rsidRDefault="007B2CA7" w:rsidP="007B2CA7">
      <w:pPr>
        <w:pStyle w:val="ListParagraph"/>
        <w:numPr>
          <w:ilvl w:val="0"/>
          <w:numId w:val="1"/>
        </w:numPr>
        <w:spacing w:beforeLines="60" w:before="144" w:afterLines="40" w:after="96"/>
        <w:rPr>
          <w:rFonts w:ascii="Times New Roman" w:hAnsi="Times New Roman" w:cs="Times New Roman"/>
          <w:b/>
          <w:u w:val="single"/>
        </w:rPr>
      </w:pPr>
      <w:r w:rsidRPr="005759F2">
        <w:rPr>
          <w:rFonts w:ascii="Times New Roman" w:hAnsi="Times New Roman" w:cs="Times New Roman"/>
          <w:sz w:val="24"/>
          <w:szCs w:val="24"/>
        </w:rPr>
        <w:t xml:space="preserve"> </w:t>
      </w:r>
      <w:r w:rsidRPr="005759F2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>Questions/Comments as Solicited</w:t>
      </w:r>
    </w:p>
    <w:p w:rsidR="007B2CA7" w:rsidRPr="005759F2" w:rsidRDefault="007B2CA7" w:rsidP="007B2CA7">
      <w:pPr>
        <w:tabs>
          <w:tab w:val="left" w:pos="1080"/>
        </w:tabs>
        <w:spacing w:beforeLines="60" w:before="144" w:afterLines="40" w:after="96" w:line="240" w:lineRule="auto"/>
        <w:rPr>
          <w:rFonts w:ascii="Times New Roman" w:hAnsi="Times New Roman" w:cs="Times New Roman"/>
          <w:b/>
          <w:sz w:val="2"/>
          <w:u w:val="single"/>
        </w:rPr>
      </w:pPr>
    </w:p>
    <w:p w:rsidR="007B2CA7" w:rsidRDefault="007B2CA7" w:rsidP="007B2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Next Month –</w:t>
      </w:r>
      <w:r>
        <w:rPr>
          <w:rFonts w:ascii="Times New Roman" w:hAnsi="Times New Roman" w:cs="Times New Roman"/>
          <w:b/>
          <w:sz w:val="24"/>
        </w:rPr>
        <w:t>October</w:t>
      </w:r>
    </w:p>
    <w:p w:rsidR="007B2CA7" w:rsidRPr="00674FB9" w:rsidRDefault="007B2CA7" w:rsidP="007B2CA7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7B2CA7" w:rsidRPr="00674FB9" w:rsidRDefault="007B2CA7" w:rsidP="007B2C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 w:rsidRPr="00674FB9">
        <w:rPr>
          <w:rFonts w:ascii="Times New Roman" w:hAnsi="Times New Roman" w:cs="Times New Roman"/>
          <w:b/>
          <w:sz w:val="24"/>
        </w:rPr>
        <w:t>Executive Limits</w:t>
      </w:r>
      <w:r>
        <w:rPr>
          <w:rFonts w:ascii="Times New Roman" w:hAnsi="Times New Roman" w:cs="Times New Roman"/>
          <w:b/>
          <w:sz w:val="24"/>
        </w:rPr>
        <w:t xml:space="preserve"> – Rebecca Craig</w:t>
      </w:r>
    </w:p>
    <w:p w:rsidR="007B2CA7" w:rsidRDefault="007B2CA7" w:rsidP="007B2CA7">
      <w:pPr>
        <w:pStyle w:val="ListParagraph"/>
        <w:numPr>
          <w:ilvl w:val="1"/>
          <w:numId w:val="2"/>
        </w:numPr>
        <w:ind w:left="1440" w:hanging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II.C. Treatment of Staff </w:t>
      </w:r>
    </w:p>
    <w:p w:rsidR="007B2CA7" w:rsidRDefault="007B2CA7" w:rsidP="007B2CA7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7B2CA7" w:rsidRPr="00674FB9" w:rsidRDefault="007B2CA7" w:rsidP="007B2C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 w:rsidRPr="00674FB9">
        <w:rPr>
          <w:rFonts w:ascii="Times New Roman" w:hAnsi="Times New Roman" w:cs="Times New Roman"/>
          <w:b/>
          <w:sz w:val="24"/>
        </w:rPr>
        <w:t xml:space="preserve">ED Linkage  </w:t>
      </w:r>
      <w:r>
        <w:rPr>
          <w:rFonts w:ascii="Times New Roman" w:hAnsi="Times New Roman" w:cs="Times New Roman"/>
          <w:b/>
          <w:sz w:val="24"/>
        </w:rPr>
        <w:t>- Board</w:t>
      </w:r>
    </w:p>
    <w:p w:rsidR="007B2CA7" w:rsidRPr="00801D39" w:rsidRDefault="007B2CA7" w:rsidP="007B2CA7">
      <w:pPr>
        <w:pStyle w:val="ListParagraph"/>
        <w:numPr>
          <w:ilvl w:val="0"/>
          <w:numId w:val="38"/>
        </w:numPr>
        <w:tabs>
          <w:tab w:val="left" w:pos="1170"/>
        </w:tabs>
        <w:spacing w:after="0" w:line="360" w:lineRule="auto"/>
        <w:ind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A. Global Linkage </w:t>
      </w:r>
    </w:p>
    <w:p w:rsidR="007B2CA7" w:rsidRDefault="007B2CA7" w:rsidP="007B2CA7">
      <w:pPr>
        <w:pStyle w:val="ListParagraph"/>
        <w:numPr>
          <w:ilvl w:val="0"/>
          <w:numId w:val="38"/>
        </w:numPr>
        <w:tabs>
          <w:tab w:val="left" w:pos="1170"/>
        </w:tabs>
        <w:spacing w:after="0" w:line="360" w:lineRule="auto"/>
        <w:ind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B. Unity of Control </w:t>
      </w:r>
    </w:p>
    <w:p w:rsidR="007B2CA7" w:rsidRDefault="007B2CA7" w:rsidP="007B2CA7">
      <w:pPr>
        <w:pStyle w:val="ListParagraph"/>
        <w:numPr>
          <w:ilvl w:val="0"/>
          <w:numId w:val="38"/>
        </w:numPr>
        <w:tabs>
          <w:tab w:val="left" w:pos="1170"/>
        </w:tabs>
        <w:spacing w:after="0" w:line="360" w:lineRule="auto"/>
        <w:ind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C. Accountability of the ED  </w:t>
      </w:r>
    </w:p>
    <w:p w:rsidR="007B2CA7" w:rsidRDefault="007B2CA7" w:rsidP="007B2CA7">
      <w:pPr>
        <w:pStyle w:val="ListParagraph"/>
        <w:numPr>
          <w:ilvl w:val="0"/>
          <w:numId w:val="38"/>
        </w:numPr>
        <w:tabs>
          <w:tab w:val="left" w:pos="1170"/>
        </w:tabs>
        <w:spacing w:after="0" w:line="360" w:lineRule="auto"/>
        <w:ind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D.  Delegation to the ED </w:t>
      </w:r>
    </w:p>
    <w:p w:rsidR="007B2CA7" w:rsidRPr="000163D0" w:rsidRDefault="007B2CA7" w:rsidP="007B2CA7">
      <w:pPr>
        <w:pStyle w:val="ListParagraph"/>
        <w:tabs>
          <w:tab w:val="left" w:pos="1170"/>
        </w:tabs>
        <w:spacing w:after="0" w:line="360" w:lineRule="auto"/>
        <w:ind w:left="1440"/>
        <w:rPr>
          <w:rFonts w:ascii="Times New Roman" w:hAnsi="Times New Roman" w:cs="Times New Roman"/>
          <w:sz w:val="10"/>
          <w:szCs w:val="24"/>
        </w:rPr>
      </w:pPr>
    </w:p>
    <w:p w:rsidR="007B2CA7" w:rsidRPr="00326259" w:rsidRDefault="007B2CA7" w:rsidP="007B2CA7">
      <w:pPr>
        <w:pStyle w:val="ListParagraph"/>
        <w:numPr>
          <w:ilvl w:val="1"/>
          <w:numId w:val="1"/>
        </w:numPr>
        <w:tabs>
          <w:tab w:val="left" w:pos="720"/>
          <w:tab w:val="left" w:pos="1170"/>
          <w:tab w:val="left" w:pos="1260"/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259">
        <w:rPr>
          <w:rFonts w:ascii="Times New Roman" w:eastAsia="Times New Roman" w:hAnsi="Times New Roman" w:cs="Times New Roman"/>
          <w:b/>
          <w:sz w:val="24"/>
          <w:szCs w:val="24"/>
        </w:rPr>
        <w:t xml:space="preserve"> Training Topic</w:t>
      </w:r>
      <w:r w:rsidRPr="00326259">
        <w:rPr>
          <w:rFonts w:ascii="Times New Roman" w:eastAsia="Times New Roman" w:hAnsi="Times New Roman" w:cs="Times New Roman"/>
          <w:sz w:val="24"/>
          <w:szCs w:val="24"/>
        </w:rPr>
        <w:t xml:space="preserve"> – Behavioral Health Presentation </w:t>
      </w:r>
    </w:p>
    <w:p w:rsidR="007B2CA7" w:rsidRPr="000D25B4" w:rsidRDefault="007B2CA7" w:rsidP="007B2CA7">
      <w:pPr>
        <w:spacing w:beforeLines="60" w:before="144" w:afterLines="40" w:after="96" w:line="240" w:lineRule="auto"/>
        <w:rPr>
          <w:rFonts w:ascii="Times New Roman" w:hAnsi="Times New Roman" w:cs="Times New Roman"/>
          <w:b/>
          <w:sz w:val="2"/>
        </w:rPr>
      </w:pPr>
      <w:r w:rsidRPr="000D25B4">
        <w:rPr>
          <w:rFonts w:ascii="Times New Roman" w:hAnsi="Times New Roman" w:cs="Times New Roman"/>
        </w:rPr>
        <w:tab/>
      </w:r>
    </w:p>
    <w:p w:rsidR="007B2CA7" w:rsidRPr="00A40356" w:rsidRDefault="007B2CA7" w:rsidP="007B2CA7">
      <w:pPr>
        <w:pStyle w:val="ListParagraph"/>
        <w:ind w:left="1800"/>
        <w:rPr>
          <w:rFonts w:ascii="Times New Roman" w:hAnsi="Times New Roman" w:cs="Times New Roman"/>
          <w:b/>
          <w:sz w:val="2"/>
        </w:rPr>
      </w:pPr>
    </w:p>
    <w:p w:rsidR="007B2CA7" w:rsidRPr="005759F2" w:rsidRDefault="007B2CA7" w:rsidP="007B2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Announcements</w:t>
      </w:r>
    </w:p>
    <w:p w:rsidR="007B2CA7" w:rsidRDefault="007B2CA7" w:rsidP="007B2CA7">
      <w:pPr>
        <w:pStyle w:val="NoSpacing"/>
        <w:ind w:left="360"/>
        <w:rPr>
          <w:vertAlign w:val="superscript"/>
        </w:rPr>
      </w:pPr>
      <w:r w:rsidRPr="005759F2">
        <w:t>Next meeting</w:t>
      </w:r>
      <w:r>
        <w:t xml:space="preserve"> – October 7</w:t>
      </w:r>
      <w:r>
        <w:rPr>
          <w:vertAlign w:val="superscript"/>
        </w:rPr>
        <w:t>th</w:t>
      </w:r>
    </w:p>
    <w:p w:rsidR="007B2CA7" w:rsidRDefault="007B2CA7" w:rsidP="007B2CA7">
      <w:pPr>
        <w:pStyle w:val="NoSpacing"/>
        <w:ind w:left="720"/>
        <w:rPr>
          <w:color w:val="FF0000"/>
        </w:rPr>
      </w:pPr>
      <w:r w:rsidRPr="00C0695A">
        <w:rPr>
          <w:color w:val="FF0000"/>
        </w:rPr>
        <w:t xml:space="preserve"> </w:t>
      </w:r>
    </w:p>
    <w:p w:rsidR="007B2CA7" w:rsidRPr="00A40356" w:rsidRDefault="007B2CA7" w:rsidP="007B2CA7">
      <w:pPr>
        <w:pStyle w:val="NoSpacing"/>
        <w:ind w:left="720"/>
        <w:rPr>
          <w:color w:val="FF0000"/>
          <w:sz w:val="8"/>
        </w:rPr>
      </w:pPr>
    </w:p>
    <w:p w:rsidR="007B2CA7" w:rsidRPr="005759F2" w:rsidRDefault="007B2CA7" w:rsidP="007B2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Adjourn (Vote)</w:t>
      </w:r>
    </w:p>
    <w:p w:rsidR="00E6378E" w:rsidRPr="00E6378E" w:rsidRDefault="00E6378E" w:rsidP="00951D59">
      <w:pPr>
        <w:ind w:left="360"/>
        <w:contextualSpacing/>
        <w:rPr>
          <w:rFonts w:ascii="Times New Roman" w:hAnsi="Times New Roman" w:cs="Times New Roman"/>
          <w:b/>
          <w:sz w:val="24"/>
        </w:rPr>
      </w:pPr>
    </w:p>
    <w:p w:rsidR="00AB78AF" w:rsidRPr="001F0D1B" w:rsidRDefault="00AB78AF" w:rsidP="00EC0F94"/>
    <w:sectPr w:rsidR="00AB78AF" w:rsidRPr="001F0D1B" w:rsidSect="0040025B">
      <w:headerReference w:type="default" r:id="rId9"/>
      <w:footerReference w:type="default" r:id="rId10"/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F0C" w:rsidRDefault="00DC7F0C" w:rsidP="00DC7F0C">
      <w:pPr>
        <w:spacing w:after="0" w:line="240" w:lineRule="auto"/>
      </w:pPr>
      <w:r>
        <w:separator/>
      </w:r>
    </w:p>
  </w:endnote>
  <w:endnote w:type="continuationSeparator" w:id="0">
    <w:p w:rsidR="00DC7F0C" w:rsidRDefault="00DC7F0C" w:rsidP="00DC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0290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34F9" w:rsidRDefault="005B34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2C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34F9" w:rsidRDefault="005B34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F0C" w:rsidRDefault="00DC7F0C" w:rsidP="00DC7F0C">
      <w:pPr>
        <w:spacing w:after="0" w:line="240" w:lineRule="auto"/>
      </w:pPr>
      <w:r>
        <w:separator/>
      </w:r>
    </w:p>
  </w:footnote>
  <w:footnote w:type="continuationSeparator" w:id="0">
    <w:p w:rsidR="00DC7F0C" w:rsidRDefault="00DC7F0C" w:rsidP="00DC7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E96" w:rsidRDefault="006E0E96" w:rsidP="006E0E96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 xml:space="preserve">NOTICE IS HEREBY GIVEN that The Board of Directors of Central Louisiana Human Services District Board will conduct its monthly meeting on Thursday, </w:t>
    </w:r>
    <w:r w:rsidR="007B2CA7">
      <w:rPr>
        <w:rFonts w:ascii="Times New Roman" w:eastAsia="Times New Roman" w:hAnsi="Times New Roman" w:cs="Times New Roman"/>
        <w:b/>
        <w:sz w:val="18"/>
        <w:szCs w:val="18"/>
      </w:rPr>
      <w:t>September 2nd</w:t>
    </w:r>
    <w:r>
      <w:rPr>
        <w:rFonts w:ascii="Times New Roman" w:eastAsia="Times New Roman" w:hAnsi="Times New Roman" w:cs="Times New Roman"/>
        <w:b/>
        <w:sz w:val="18"/>
        <w:szCs w:val="18"/>
      </w:rPr>
      <w:t xml:space="preserve">.  The meeting will be held via ZOOM /    Dial:  USA </w:t>
    </w:r>
    <w:r w:rsidR="000178D3">
      <w:rPr>
        <w:rFonts w:ascii="Times New Roman" w:eastAsia="Times New Roman" w:hAnsi="Times New Roman" w:cs="Times New Roman"/>
        <w:b/>
        <w:sz w:val="18"/>
        <w:szCs w:val="18"/>
      </w:rPr>
      <w:t>602-333-0032</w:t>
    </w:r>
    <w:r>
      <w:rPr>
        <w:rFonts w:ascii="Times New Roman" w:eastAsia="Times New Roman" w:hAnsi="Times New Roman" w:cs="Times New Roman"/>
        <w:b/>
        <w:sz w:val="18"/>
        <w:szCs w:val="18"/>
      </w:rPr>
      <w:t xml:space="preserve"> – Conference Code:  </w:t>
    </w:r>
    <w:r w:rsidR="000178D3">
      <w:rPr>
        <w:rFonts w:ascii="Times New Roman" w:eastAsia="Times New Roman" w:hAnsi="Times New Roman" w:cs="Times New Roman"/>
        <w:b/>
        <w:sz w:val="18"/>
        <w:szCs w:val="18"/>
      </w:rPr>
      <w:t>569500</w:t>
    </w:r>
  </w:p>
  <w:p w:rsidR="006E0E96" w:rsidRDefault="006E0E96" w:rsidP="006E0E96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</w:rPr>
    </w:pPr>
  </w:p>
  <w:p w:rsidR="006E0E96" w:rsidRDefault="006E0E96" w:rsidP="006E0E96">
    <w:pPr>
      <w:tabs>
        <w:tab w:val="left" w:pos="2640"/>
      </w:tabs>
      <w:spacing w:after="0" w:line="240" w:lineRule="auto"/>
      <w:rPr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The tentative agenda follows:</w:t>
    </w:r>
  </w:p>
  <w:p w:rsidR="00B33335" w:rsidRDefault="006327C2" w:rsidP="00B02978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ab/>
    </w:r>
  </w:p>
  <w:p w:rsidR="006327C2" w:rsidRDefault="006327C2" w:rsidP="006327C2">
    <w:pPr>
      <w:tabs>
        <w:tab w:val="left" w:pos="2640"/>
      </w:tabs>
      <w:spacing w:after="0" w:line="240" w:lineRule="auto"/>
      <w:rPr>
        <w:sz w:val="18"/>
        <w:szCs w:val="18"/>
      </w:rPr>
    </w:pPr>
  </w:p>
  <w:p w:rsidR="00D11666" w:rsidRDefault="00D11666" w:rsidP="00D11666">
    <w:pPr>
      <w:tabs>
        <w:tab w:val="left" w:pos="2640"/>
      </w:tabs>
      <w:spacing w:after="0" w:line="240" w:lineRule="auto"/>
      <w:rPr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2A0"/>
    <w:multiLevelType w:val="hybridMultilevel"/>
    <w:tmpl w:val="6A4E9868"/>
    <w:lvl w:ilvl="0" w:tplc="491AD5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66690"/>
    <w:multiLevelType w:val="hybridMultilevel"/>
    <w:tmpl w:val="4F26F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8870C2"/>
    <w:multiLevelType w:val="hybridMultilevel"/>
    <w:tmpl w:val="445CDFF8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0A7C5590"/>
    <w:multiLevelType w:val="hybridMultilevel"/>
    <w:tmpl w:val="891A31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026025"/>
    <w:multiLevelType w:val="hybridMultilevel"/>
    <w:tmpl w:val="F5208F76"/>
    <w:lvl w:ilvl="0" w:tplc="0F6A97F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93FD7"/>
    <w:multiLevelType w:val="multilevel"/>
    <w:tmpl w:val="B58C5CEE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upperLetter"/>
      <w:pStyle w:val="Heading2"/>
      <w:lvlText w:val="%2."/>
      <w:lvlJc w:val="left"/>
      <w:pPr>
        <w:ind w:left="360" w:firstLine="360"/>
      </w:pPr>
      <w:rPr>
        <w:rFonts w:hint="default"/>
        <w:b w:val="0"/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  <w:b w:val="0"/>
        <w:color w:val="auto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  <w:b w:val="0"/>
        <w:color w:val="auto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6" w15:restartNumberingAfterBreak="0">
    <w:nsid w:val="13E02CF0"/>
    <w:multiLevelType w:val="hybridMultilevel"/>
    <w:tmpl w:val="E4308B94"/>
    <w:lvl w:ilvl="0" w:tplc="510A4DE8">
      <w:start w:val="1"/>
      <w:numFmt w:val="upperLetter"/>
      <w:lvlText w:val="%1."/>
      <w:lvlJc w:val="left"/>
      <w:pPr>
        <w:ind w:left="-36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14152E4A"/>
    <w:multiLevelType w:val="hybridMultilevel"/>
    <w:tmpl w:val="15D01E74"/>
    <w:lvl w:ilvl="0" w:tplc="88A80A0E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25AD05AA"/>
    <w:multiLevelType w:val="hybridMultilevel"/>
    <w:tmpl w:val="17382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5F1785"/>
    <w:multiLevelType w:val="hybridMultilevel"/>
    <w:tmpl w:val="C5CA4BF0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 w15:restartNumberingAfterBreak="0">
    <w:nsid w:val="2BBD3ECE"/>
    <w:multiLevelType w:val="hybridMultilevel"/>
    <w:tmpl w:val="5AD4D5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C145AF"/>
    <w:multiLevelType w:val="hybridMultilevel"/>
    <w:tmpl w:val="0E90ED4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  <w:color w:val="4F81BD" w:themeColor="accent1"/>
      </w:rPr>
    </w:lvl>
    <w:lvl w:ilvl="1" w:tplc="4A5C0B3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color w:val="365F91" w:themeColor="accent1" w:themeShade="BF"/>
      </w:rPr>
    </w:lvl>
    <w:lvl w:ilvl="2" w:tplc="BB24C896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  <w:b/>
      </w:rPr>
    </w:lvl>
    <w:lvl w:ilvl="3" w:tplc="BB24C896">
      <w:start w:val="1"/>
      <w:numFmt w:val="bullet"/>
      <w:lvlText w:val=""/>
      <w:lvlJc w:val="left"/>
      <w:pPr>
        <w:ind w:left="3240" w:hanging="360"/>
      </w:pPr>
      <w:rPr>
        <w:rFonts w:ascii="Symbol" w:hAnsi="Symbol" w:hint="default"/>
        <w:b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42238A"/>
    <w:multiLevelType w:val="hybridMultilevel"/>
    <w:tmpl w:val="3F727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70291C"/>
    <w:multiLevelType w:val="hybridMultilevel"/>
    <w:tmpl w:val="63F071D8"/>
    <w:lvl w:ilvl="0" w:tplc="0B3EA54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2272CF"/>
    <w:multiLevelType w:val="hybridMultilevel"/>
    <w:tmpl w:val="4B9CF226"/>
    <w:lvl w:ilvl="0" w:tplc="4BC88ED6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72D02098">
      <w:start w:val="1"/>
      <w:numFmt w:val="upperLetter"/>
      <w:lvlText w:val="%2."/>
      <w:lvlJc w:val="left"/>
      <w:pPr>
        <w:ind w:left="117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B3EAB72C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000000" w:themeColor="text1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241B8B"/>
    <w:multiLevelType w:val="hybridMultilevel"/>
    <w:tmpl w:val="16C60CD8"/>
    <w:lvl w:ilvl="0" w:tplc="233AF232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4371181A"/>
    <w:multiLevelType w:val="hybridMultilevel"/>
    <w:tmpl w:val="200A6660"/>
    <w:lvl w:ilvl="0" w:tplc="E53CE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F0879"/>
    <w:multiLevelType w:val="hybridMultilevel"/>
    <w:tmpl w:val="46CA1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462785"/>
    <w:multiLevelType w:val="hybridMultilevel"/>
    <w:tmpl w:val="E8D283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E1D27"/>
    <w:multiLevelType w:val="hybridMultilevel"/>
    <w:tmpl w:val="46CA456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0" w15:restartNumberingAfterBreak="0">
    <w:nsid w:val="5FDD6FCF"/>
    <w:multiLevelType w:val="hybridMultilevel"/>
    <w:tmpl w:val="7A7EADDE"/>
    <w:lvl w:ilvl="0" w:tplc="0B3EA54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E52341"/>
    <w:multiLevelType w:val="hybridMultilevel"/>
    <w:tmpl w:val="A622E536"/>
    <w:lvl w:ilvl="0" w:tplc="FA9266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43A63FA"/>
    <w:multiLevelType w:val="hybridMultilevel"/>
    <w:tmpl w:val="84DA0F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4D6279F"/>
    <w:multiLevelType w:val="hybridMultilevel"/>
    <w:tmpl w:val="E344323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6371ACB"/>
    <w:multiLevelType w:val="hybridMultilevel"/>
    <w:tmpl w:val="49A49F8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 w15:restartNumberingAfterBreak="0">
    <w:nsid w:val="6B5F7133"/>
    <w:multiLevelType w:val="hybridMultilevel"/>
    <w:tmpl w:val="1624E6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D0640C3"/>
    <w:multiLevelType w:val="hybridMultilevel"/>
    <w:tmpl w:val="5A969DD6"/>
    <w:lvl w:ilvl="0" w:tplc="28D866E2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0B3EA54C">
      <w:start w:val="1"/>
      <w:numFmt w:val="upperLetter"/>
      <w:lvlText w:val="%2."/>
      <w:lvlJc w:val="left"/>
      <w:pPr>
        <w:ind w:left="117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 w:tplc="B3EAB72C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000000" w:themeColor="text1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9826D7"/>
    <w:multiLevelType w:val="hybridMultilevel"/>
    <w:tmpl w:val="A20652FA"/>
    <w:lvl w:ilvl="0" w:tplc="040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8" w15:restartNumberingAfterBreak="0">
    <w:nsid w:val="6F59017C"/>
    <w:multiLevelType w:val="hybridMultilevel"/>
    <w:tmpl w:val="C0122A86"/>
    <w:lvl w:ilvl="0" w:tplc="D7AA2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FA1127"/>
    <w:multiLevelType w:val="hybridMultilevel"/>
    <w:tmpl w:val="5808875E"/>
    <w:lvl w:ilvl="0" w:tplc="88A80A0E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0" w15:restartNumberingAfterBreak="0">
    <w:nsid w:val="72782651"/>
    <w:multiLevelType w:val="hybridMultilevel"/>
    <w:tmpl w:val="E6B65936"/>
    <w:lvl w:ilvl="0" w:tplc="C94E3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490CA7"/>
    <w:multiLevelType w:val="hybridMultilevel"/>
    <w:tmpl w:val="0374B842"/>
    <w:lvl w:ilvl="0" w:tplc="3634DAF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16B37"/>
    <w:multiLevelType w:val="hybridMultilevel"/>
    <w:tmpl w:val="C90C631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3" w15:restartNumberingAfterBreak="0">
    <w:nsid w:val="76254CA3"/>
    <w:multiLevelType w:val="hybridMultilevel"/>
    <w:tmpl w:val="DDB2B5B4"/>
    <w:lvl w:ilvl="0" w:tplc="13BA4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4F81BD" w:themeColor="accent1"/>
      </w:rPr>
    </w:lvl>
    <w:lvl w:ilvl="1" w:tplc="4A5C0B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365F91" w:themeColor="accent1" w:themeShade="BF"/>
      </w:rPr>
    </w:lvl>
    <w:lvl w:ilvl="2" w:tplc="BB24C896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  <w:b/>
      </w:rPr>
    </w:lvl>
    <w:lvl w:ilvl="3" w:tplc="BB24C896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  <w:b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1D2C6F"/>
    <w:multiLevelType w:val="hybridMultilevel"/>
    <w:tmpl w:val="965EFA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BB063C5"/>
    <w:multiLevelType w:val="hybridMultilevel"/>
    <w:tmpl w:val="48CABCF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6" w15:restartNumberingAfterBreak="0">
    <w:nsid w:val="7D4E68F1"/>
    <w:multiLevelType w:val="hybridMultilevel"/>
    <w:tmpl w:val="8C44836C"/>
    <w:lvl w:ilvl="0" w:tplc="116A82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4DBED42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B941A0"/>
    <w:multiLevelType w:val="hybridMultilevel"/>
    <w:tmpl w:val="1CAAFD2C"/>
    <w:lvl w:ilvl="0" w:tplc="48BCA2B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6"/>
  </w:num>
  <w:num w:numId="3">
    <w:abstractNumId w:val="5"/>
  </w:num>
  <w:num w:numId="4">
    <w:abstractNumId w:val="25"/>
  </w:num>
  <w:num w:numId="5">
    <w:abstractNumId w:val="31"/>
  </w:num>
  <w:num w:numId="6">
    <w:abstractNumId w:val="9"/>
  </w:num>
  <w:num w:numId="7">
    <w:abstractNumId w:val="19"/>
  </w:num>
  <w:num w:numId="8">
    <w:abstractNumId w:val="10"/>
  </w:num>
  <w:num w:numId="9">
    <w:abstractNumId w:val="2"/>
  </w:num>
  <w:num w:numId="10">
    <w:abstractNumId w:val="27"/>
  </w:num>
  <w:num w:numId="11">
    <w:abstractNumId w:val="30"/>
  </w:num>
  <w:num w:numId="12">
    <w:abstractNumId w:val="22"/>
  </w:num>
  <w:num w:numId="13">
    <w:abstractNumId w:val="13"/>
  </w:num>
  <w:num w:numId="14">
    <w:abstractNumId w:val="4"/>
  </w:num>
  <w:num w:numId="15">
    <w:abstractNumId w:val="20"/>
  </w:num>
  <w:num w:numId="16">
    <w:abstractNumId w:val="23"/>
  </w:num>
  <w:num w:numId="17">
    <w:abstractNumId w:val="17"/>
  </w:num>
  <w:num w:numId="18">
    <w:abstractNumId w:val="26"/>
  </w:num>
  <w:num w:numId="19">
    <w:abstractNumId w:val="18"/>
  </w:num>
  <w:num w:numId="20">
    <w:abstractNumId w:val="34"/>
  </w:num>
  <w:num w:numId="21">
    <w:abstractNumId w:val="32"/>
  </w:num>
  <w:num w:numId="22">
    <w:abstractNumId w:val="0"/>
  </w:num>
  <w:num w:numId="23">
    <w:abstractNumId w:val="28"/>
  </w:num>
  <w:num w:numId="24">
    <w:abstractNumId w:val="16"/>
  </w:num>
  <w:num w:numId="25">
    <w:abstractNumId w:val="29"/>
  </w:num>
  <w:num w:numId="26">
    <w:abstractNumId w:val="7"/>
  </w:num>
  <w:num w:numId="27">
    <w:abstractNumId w:val="6"/>
  </w:num>
  <w:num w:numId="28">
    <w:abstractNumId w:val="15"/>
  </w:num>
  <w:num w:numId="29">
    <w:abstractNumId w:val="8"/>
  </w:num>
  <w:num w:numId="30">
    <w:abstractNumId w:val="24"/>
  </w:num>
  <w:num w:numId="31">
    <w:abstractNumId w:val="37"/>
  </w:num>
  <w:num w:numId="32">
    <w:abstractNumId w:val="35"/>
  </w:num>
  <w:num w:numId="33">
    <w:abstractNumId w:val="21"/>
  </w:num>
  <w:num w:numId="34">
    <w:abstractNumId w:val="12"/>
  </w:num>
  <w:num w:numId="35">
    <w:abstractNumId w:val="33"/>
  </w:num>
  <w:num w:numId="36">
    <w:abstractNumId w:val="3"/>
  </w:num>
  <w:num w:numId="37">
    <w:abstractNumId w:val="11"/>
  </w:num>
  <w:num w:numId="3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68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0C"/>
    <w:rsid w:val="0000607D"/>
    <w:rsid w:val="00016714"/>
    <w:rsid w:val="00016A5C"/>
    <w:rsid w:val="000171E7"/>
    <w:rsid w:val="000178D3"/>
    <w:rsid w:val="00030E33"/>
    <w:rsid w:val="00034575"/>
    <w:rsid w:val="00053724"/>
    <w:rsid w:val="000715C0"/>
    <w:rsid w:val="00075A4D"/>
    <w:rsid w:val="00080083"/>
    <w:rsid w:val="00091657"/>
    <w:rsid w:val="00092AF7"/>
    <w:rsid w:val="000943B9"/>
    <w:rsid w:val="00095CD5"/>
    <w:rsid w:val="000A24CE"/>
    <w:rsid w:val="000A2652"/>
    <w:rsid w:val="000A5FC8"/>
    <w:rsid w:val="000B3F0A"/>
    <w:rsid w:val="000C1628"/>
    <w:rsid w:val="000C3BBC"/>
    <w:rsid w:val="000C7C59"/>
    <w:rsid w:val="000E1F08"/>
    <w:rsid w:val="000E596A"/>
    <w:rsid w:val="000F7506"/>
    <w:rsid w:val="001030F3"/>
    <w:rsid w:val="00104A79"/>
    <w:rsid w:val="001074A9"/>
    <w:rsid w:val="00111366"/>
    <w:rsid w:val="00122755"/>
    <w:rsid w:val="00126AB8"/>
    <w:rsid w:val="00133FA3"/>
    <w:rsid w:val="0014469E"/>
    <w:rsid w:val="00146120"/>
    <w:rsid w:val="00146C84"/>
    <w:rsid w:val="00153ADF"/>
    <w:rsid w:val="001634AB"/>
    <w:rsid w:val="00175CD8"/>
    <w:rsid w:val="00181D57"/>
    <w:rsid w:val="001824F5"/>
    <w:rsid w:val="00183CE9"/>
    <w:rsid w:val="0018724E"/>
    <w:rsid w:val="001951A2"/>
    <w:rsid w:val="001A1187"/>
    <w:rsid w:val="001A3FCC"/>
    <w:rsid w:val="001A6A45"/>
    <w:rsid w:val="001A751B"/>
    <w:rsid w:val="001B20E1"/>
    <w:rsid w:val="001B6063"/>
    <w:rsid w:val="001C1CED"/>
    <w:rsid w:val="001C7AF7"/>
    <w:rsid w:val="001D1D1A"/>
    <w:rsid w:val="001D25E1"/>
    <w:rsid w:val="001D6C7D"/>
    <w:rsid w:val="001E38F8"/>
    <w:rsid w:val="001F0D1B"/>
    <w:rsid w:val="00203BE0"/>
    <w:rsid w:val="00211B33"/>
    <w:rsid w:val="00220495"/>
    <w:rsid w:val="00222483"/>
    <w:rsid w:val="00223E27"/>
    <w:rsid w:val="002249D6"/>
    <w:rsid w:val="002334E6"/>
    <w:rsid w:val="00241666"/>
    <w:rsid w:val="00244B91"/>
    <w:rsid w:val="002511FA"/>
    <w:rsid w:val="002559F1"/>
    <w:rsid w:val="002613B1"/>
    <w:rsid w:val="00263F4A"/>
    <w:rsid w:val="00273D6E"/>
    <w:rsid w:val="00275F11"/>
    <w:rsid w:val="00277A74"/>
    <w:rsid w:val="00281BD5"/>
    <w:rsid w:val="00282CAB"/>
    <w:rsid w:val="00285ED7"/>
    <w:rsid w:val="00291B81"/>
    <w:rsid w:val="00296AC8"/>
    <w:rsid w:val="002A0B2F"/>
    <w:rsid w:val="002A7CD6"/>
    <w:rsid w:val="002B5E10"/>
    <w:rsid w:val="002C4C4A"/>
    <w:rsid w:val="002D2B8B"/>
    <w:rsid w:val="002D48DA"/>
    <w:rsid w:val="002E68BE"/>
    <w:rsid w:val="002F0CDF"/>
    <w:rsid w:val="002F38EC"/>
    <w:rsid w:val="002F7B87"/>
    <w:rsid w:val="00307AF4"/>
    <w:rsid w:val="003117D4"/>
    <w:rsid w:val="00320AD3"/>
    <w:rsid w:val="003475AF"/>
    <w:rsid w:val="00351947"/>
    <w:rsid w:val="00355E75"/>
    <w:rsid w:val="00365BFE"/>
    <w:rsid w:val="003675D5"/>
    <w:rsid w:val="00367738"/>
    <w:rsid w:val="00367CE8"/>
    <w:rsid w:val="00370697"/>
    <w:rsid w:val="00373873"/>
    <w:rsid w:val="00384C00"/>
    <w:rsid w:val="00391F55"/>
    <w:rsid w:val="003A0314"/>
    <w:rsid w:val="003A2A5C"/>
    <w:rsid w:val="003B1063"/>
    <w:rsid w:val="003B1F98"/>
    <w:rsid w:val="003B356E"/>
    <w:rsid w:val="003B603B"/>
    <w:rsid w:val="003D1A74"/>
    <w:rsid w:val="003D5B30"/>
    <w:rsid w:val="003D681E"/>
    <w:rsid w:val="003D7D84"/>
    <w:rsid w:val="003F0665"/>
    <w:rsid w:val="003F15CD"/>
    <w:rsid w:val="003F3222"/>
    <w:rsid w:val="003F5282"/>
    <w:rsid w:val="0040025B"/>
    <w:rsid w:val="00405D26"/>
    <w:rsid w:val="00414659"/>
    <w:rsid w:val="00415D86"/>
    <w:rsid w:val="0042127B"/>
    <w:rsid w:val="004219D5"/>
    <w:rsid w:val="0042731F"/>
    <w:rsid w:val="00430DA8"/>
    <w:rsid w:val="00437CD3"/>
    <w:rsid w:val="00441E5C"/>
    <w:rsid w:val="004529C9"/>
    <w:rsid w:val="00462D47"/>
    <w:rsid w:val="00464010"/>
    <w:rsid w:val="00470C19"/>
    <w:rsid w:val="004A2C05"/>
    <w:rsid w:val="004B4D5F"/>
    <w:rsid w:val="004C5CE2"/>
    <w:rsid w:val="004D3FFF"/>
    <w:rsid w:val="004E07E9"/>
    <w:rsid w:val="004E22BA"/>
    <w:rsid w:val="004E3ED0"/>
    <w:rsid w:val="004E40EE"/>
    <w:rsid w:val="004E578C"/>
    <w:rsid w:val="004E7CB4"/>
    <w:rsid w:val="004F6BDC"/>
    <w:rsid w:val="004F73CD"/>
    <w:rsid w:val="004F7608"/>
    <w:rsid w:val="0051217D"/>
    <w:rsid w:val="00513F84"/>
    <w:rsid w:val="00515DFB"/>
    <w:rsid w:val="00533F24"/>
    <w:rsid w:val="005348DF"/>
    <w:rsid w:val="005353C2"/>
    <w:rsid w:val="00553DE5"/>
    <w:rsid w:val="00553FC3"/>
    <w:rsid w:val="0056397F"/>
    <w:rsid w:val="00574C36"/>
    <w:rsid w:val="005759F2"/>
    <w:rsid w:val="0057658B"/>
    <w:rsid w:val="00582920"/>
    <w:rsid w:val="00591922"/>
    <w:rsid w:val="005947D6"/>
    <w:rsid w:val="005B25D6"/>
    <w:rsid w:val="005B34F9"/>
    <w:rsid w:val="005C4637"/>
    <w:rsid w:val="005C7146"/>
    <w:rsid w:val="005D32CE"/>
    <w:rsid w:val="005D6BAA"/>
    <w:rsid w:val="005D7154"/>
    <w:rsid w:val="005F2E88"/>
    <w:rsid w:val="00600ED1"/>
    <w:rsid w:val="00617600"/>
    <w:rsid w:val="006254C0"/>
    <w:rsid w:val="00626EAB"/>
    <w:rsid w:val="006327C2"/>
    <w:rsid w:val="0064337E"/>
    <w:rsid w:val="00647B7C"/>
    <w:rsid w:val="00651771"/>
    <w:rsid w:val="00654800"/>
    <w:rsid w:val="006572C4"/>
    <w:rsid w:val="00665A4D"/>
    <w:rsid w:val="00671093"/>
    <w:rsid w:val="006824B8"/>
    <w:rsid w:val="006C7344"/>
    <w:rsid w:val="006D7BBE"/>
    <w:rsid w:val="006D7DC8"/>
    <w:rsid w:val="006E0E96"/>
    <w:rsid w:val="006E37E4"/>
    <w:rsid w:val="006E3A7E"/>
    <w:rsid w:val="006E605A"/>
    <w:rsid w:val="006E6133"/>
    <w:rsid w:val="006F0FEC"/>
    <w:rsid w:val="006F3890"/>
    <w:rsid w:val="006F4AAA"/>
    <w:rsid w:val="006F504C"/>
    <w:rsid w:val="00705BD4"/>
    <w:rsid w:val="00711069"/>
    <w:rsid w:val="007110FB"/>
    <w:rsid w:val="00724CD6"/>
    <w:rsid w:val="00741909"/>
    <w:rsid w:val="00744B3E"/>
    <w:rsid w:val="00756841"/>
    <w:rsid w:val="00761241"/>
    <w:rsid w:val="007810D9"/>
    <w:rsid w:val="00786734"/>
    <w:rsid w:val="00787844"/>
    <w:rsid w:val="00792719"/>
    <w:rsid w:val="007A1637"/>
    <w:rsid w:val="007A7DCC"/>
    <w:rsid w:val="007B2CA7"/>
    <w:rsid w:val="007B4B09"/>
    <w:rsid w:val="007B60BB"/>
    <w:rsid w:val="007B7658"/>
    <w:rsid w:val="007C2701"/>
    <w:rsid w:val="007C4271"/>
    <w:rsid w:val="007C7690"/>
    <w:rsid w:val="007D02B2"/>
    <w:rsid w:val="007D26BF"/>
    <w:rsid w:val="007D679D"/>
    <w:rsid w:val="007D761C"/>
    <w:rsid w:val="007F4CFA"/>
    <w:rsid w:val="007F6A4A"/>
    <w:rsid w:val="0080673A"/>
    <w:rsid w:val="0082529D"/>
    <w:rsid w:val="00830899"/>
    <w:rsid w:val="00834465"/>
    <w:rsid w:val="0084251F"/>
    <w:rsid w:val="008478F1"/>
    <w:rsid w:val="00853829"/>
    <w:rsid w:val="0085468B"/>
    <w:rsid w:val="00856CBD"/>
    <w:rsid w:val="00864EFE"/>
    <w:rsid w:val="0086769F"/>
    <w:rsid w:val="00871050"/>
    <w:rsid w:val="00872632"/>
    <w:rsid w:val="008748A7"/>
    <w:rsid w:val="00882471"/>
    <w:rsid w:val="00883BE6"/>
    <w:rsid w:val="00892AAA"/>
    <w:rsid w:val="008A46C5"/>
    <w:rsid w:val="008A5EA2"/>
    <w:rsid w:val="008B2AAB"/>
    <w:rsid w:val="008B64A9"/>
    <w:rsid w:val="008B6671"/>
    <w:rsid w:val="008D14C3"/>
    <w:rsid w:val="008E133D"/>
    <w:rsid w:val="009167A3"/>
    <w:rsid w:val="0092037C"/>
    <w:rsid w:val="00923A6A"/>
    <w:rsid w:val="009246E1"/>
    <w:rsid w:val="00931E4D"/>
    <w:rsid w:val="00932B35"/>
    <w:rsid w:val="00941C0C"/>
    <w:rsid w:val="00943D0C"/>
    <w:rsid w:val="009478C4"/>
    <w:rsid w:val="009518EA"/>
    <w:rsid w:val="00951D59"/>
    <w:rsid w:val="00953C67"/>
    <w:rsid w:val="00965055"/>
    <w:rsid w:val="009650EE"/>
    <w:rsid w:val="00966D14"/>
    <w:rsid w:val="00981BD5"/>
    <w:rsid w:val="009824A4"/>
    <w:rsid w:val="00983233"/>
    <w:rsid w:val="00986854"/>
    <w:rsid w:val="00991AA3"/>
    <w:rsid w:val="00996CDA"/>
    <w:rsid w:val="009A1830"/>
    <w:rsid w:val="009A4CF0"/>
    <w:rsid w:val="009B1626"/>
    <w:rsid w:val="009B1800"/>
    <w:rsid w:val="009B2605"/>
    <w:rsid w:val="009B31BC"/>
    <w:rsid w:val="009B483D"/>
    <w:rsid w:val="009B6531"/>
    <w:rsid w:val="009C2030"/>
    <w:rsid w:val="009C6C4E"/>
    <w:rsid w:val="009D2378"/>
    <w:rsid w:val="009D37BE"/>
    <w:rsid w:val="009E3741"/>
    <w:rsid w:val="009E38EE"/>
    <w:rsid w:val="009F75C3"/>
    <w:rsid w:val="00A03A85"/>
    <w:rsid w:val="00A11687"/>
    <w:rsid w:val="00A206AB"/>
    <w:rsid w:val="00A24D5D"/>
    <w:rsid w:val="00A26231"/>
    <w:rsid w:val="00A3059B"/>
    <w:rsid w:val="00A37C08"/>
    <w:rsid w:val="00A40356"/>
    <w:rsid w:val="00A51377"/>
    <w:rsid w:val="00A53647"/>
    <w:rsid w:val="00A5708E"/>
    <w:rsid w:val="00A57BA0"/>
    <w:rsid w:val="00A7006C"/>
    <w:rsid w:val="00A70611"/>
    <w:rsid w:val="00A77FCB"/>
    <w:rsid w:val="00A901ED"/>
    <w:rsid w:val="00A9076E"/>
    <w:rsid w:val="00A94042"/>
    <w:rsid w:val="00A952ED"/>
    <w:rsid w:val="00AA02C8"/>
    <w:rsid w:val="00AA334A"/>
    <w:rsid w:val="00AB41C4"/>
    <w:rsid w:val="00AB4DE3"/>
    <w:rsid w:val="00AB601D"/>
    <w:rsid w:val="00AB78AF"/>
    <w:rsid w:val="00AC410A"/>
    <w:rsid w:val="00AC7E1C"/>
    <w:rsid w:val="00AD5423"/>
    <w:rsid w:val="00B01ACB"/>
    <w:rsid w:val="00B02978"/>
    <w:rsid w:val="00B044BF"/>
    <w:rsid w:val="00B06E64"/>
    <w:rsid w:val="00B20145"/>
    <w:rsid w:val="00B267FC"/>
    <w:rsid w:val="00B32E0D"/>
    <w:rsid w:val="00B33335"/>
    <w:rsid w:val="00B444F8"/>
    <w:rsid w:val="00B51EC8"/>
    <w:rsid w:val="00B54244"/>
    <w:rsid w:val="00B548AE"/>
    <w:rsid w:val="00B63C14"/>
    <w:rsid w:val="00B64DD0"/>
    <w:rsid w:val="00B76B3F"/>
    <w:rsid w:val="00B82E4C"/>
    <w:rsid w:val="00B868C5"/>
    <w:rsid w:val="00B87FE8"/>
    <w:rsid w:val="00B940B2"/>
    <w:rsid w:val="00BA0BD3"/>
    <w:rsid w:val="00BB031F"/>
    <w:rsid w:val="00BB6432"/>
    <w:rsid w:val="00BD0EC6"/>
    <w:rsid w:val="00BD156C"/>
    <w:rsid w:val="00BD6D35"/>
    <w:rsid w:val="00BE02C8"/>
    <w:rsid w:val="00BE0759"/>
    <w:rsid w:val="00BE0BE6"/>
    <w:rsid w:val="00BE0FBB"/>
    <w:rsid w:val="00BF30A5"/>
    <w:rsid w:val="00BF6890"/>
    <w:rsid w:val="00C0695A"/>
    <w:rsid w:val="00C12ED6"/>
    <w:rsid w:val="00C30DF3"/>
    <w:rsid w:val="00C312E2"/>
    <w:rsid w:val="00C31D94"/>
    <w:rsid w:val="00C36304"/>
    <w:rsid w:val="00C36349"/>
    <w:rsid w:val="00C441E4"/>
    <w:rsid w:val="00C465F3"/>
    <w:rsid w:val="00C545B3"/>
    <w:rsid w:val="00C547C7"/>
    <w:rsid w:val="00C76D93"/>
    <w:rsid w:val="00C803A9"/>
    <w:rsid w:val="00C80E2A"/>
    <w:rsid w:val="00C8187B"/>
    <w:rsid w:val="00C82922"/>
    <w:rsid w:val="00C8454E"/>
    <w:rsid w:val="00C97598"/>
    <w:rsid w:val="00CA11DA"/>
    <w:rsid w:val="00CB0C1B"/>
    <w:rsid w:val="00CB2BEB"/>
    <w:rsid w:val="00CB4A46"/>
    <w:rsid w:val="00CC463D"/>
    <w:rsid w:val="00CD6FFD"/>
    <w:rsid w:val="00CE265B"/>
    <w:rsid w:val="00CE5EC5"/>
    <w:rsid w:val="00CE767C"/>
    <w:rsid w:val="00D05C94"/>
    <w:rsid w:val="00D111AC"/>
    <w:rsid w:val="00D11666"/>
    <w:rsid w:val="00D11E0D"/>
    <w:rsid w:val="00D12D40"/>
    <w:rsid w:val="00D20EA4"/>
    <w:rsid w:val="00D221C7"/>
    <w:rsid w:val="00D31D9C"/>
    <w:rsid w:val="00D32AA0"/>
    <w:rsid w:val="00D41C58"/>
    <w:rsid w:val="00D523C7"/>
    <w:rsid w:val="00D53FEC"/>
    <w:rsid w:val="00D56078"/>
    <w:rsid w:val="00D65645"/>
    <w:rsid w:val="00D70DD6"/>
    <w:rsid w:val="00D74D88"/>
    <w:rsid w:val="00DA0534"/>
    <w:rsid w:val="00DA674F"/>
    <w:rsid w:val="00DA7B57"/>
    <w:rsid w:val="00DB2B5C"/>
    <w:rsid w:val="00DC7F0C"/>
    <w:rsid w:val="00DD1ABC"/>
    <w:rsid w:val="00DD1FD3"/>
    <w:rsid w:val="00DD4F7C"/>
    <w:rsid w:val="00DD71B2"/>
    <w:rsid w:val="00DE057B"/>
    <w:rsid w:val="00DE67FA"/>
    <w:rsid w:val="00DF7C00"/>
    <w:rsid w:val="00E01F82"/>
    <w:rsid w:val="00E0227C"/>
    <w:rsid w:val="00E02781"/>
    <w:rsid w:val="00E044CD"/>
    <w:rsid w:val="00E06781"/>
    <w:rsid w:val="00E12018"/>
    <w:rsid w:val="00E143D8"/>
    <w:rsid w:val="00E146A1"/>
    <w:rsid w:val="00E158FD"/>
    <w:rsid w:val="00E20D19"/>
    <w:rsid w:val="00E22DFB"/>
    <w:rsid w:val="00E4186A"/>
    <w:rsid w:val="00E4305C"/>
    <w:rsid w:val="00E451FE"/>
    <w:rsid w:val="00E5081F"/>
    <w:rsid w:val="00E55D66"/>
    <w:rsid w:val="00E569C5"/>
    <w:rsid w:val="00E61C2E"/>
    <w:rsid w:val="00E6378E"/>
    <w:rsid w:val="00E65807"/>
    <w:rsid w:val="00E91D87"/>
    <w:rsid w:val="00E9407F"/>
    <w:rsid w:val="00EA3721"/>
    <w:rsid w:val="00EA4EDE"/>
    <w:rsid w:val="00EA66A6"/>
    <w:rsid w:val="00EB1A4F"/>
    <w:rsid w:val="00EB74C5"/>
    <w:rsid w:val="00EC07C7"/>
    <w:rsid w:val="00EC0F94"/>
    <w:rsid w:val="00EC422E"/>
    <w:rsid w:val="00EC64C6"/>
    <w:rsid w:val="00EC661B"/>
    <w:rsid w:val="00ED12E5"/>
    <w:rsid w:val="00EE67E6"/>
    <w:rsid w:val="00EF1026"/>
    <w:rsid w:val="00EF126C"/>
    <w:rsid w:val="00EF5397"/>
    <w:rsid w:val="00EF5601"/>
    <w:rsid w:val="00EF5E5B"/>
    <w:rsid w:val="00EF777C"/>
    <w:rsid w:val="00F05058"/>
    <w:rsid w:val="00F06156"/>
    <w:rsid w:val="00F077D4"/>
    <w:rsid w:val="00F1103B"/>
    <w:rsid w:val="00F15915"/>
    <w:rsid w:val="00F17384"/>
    <w:rsid w:val="00F209F4"/>
    <w:rsid w:val="00F23BC1"/>
    <w:rsid w:val="00F24BE8"/>
    <w:rsid w:val="00F32AAC"/>
    <w:rsid w:val="00F41E64"/>
    <w:rsid w:val="00F460B5"/>
    <w:rsid w:val="00F57B8C"/>
    <w:rsid w:val="00F676E2"/>
    <w:rsid w:val="00F70B7D"/>
    <w:rsid w:val="00F7275F"/>
    <w:rsid w:val="00FA36B7"/>
    <w:rsid w:val="00FB5FCA"/>
    <w:rsid w:val="00FB74A6"/>
    <w:rsid w:val="00FC7279"/>
    <w:rsid w:val="00FC72AC"/>
    <w:rsid w:val="00FC7997"/>
    <w:rsid w:val="00FD1228"/>
    <w:rsid w:val="00FD4413"/>
    <w:rsid w:val="00FD4FCD"/>
    <w:rsid w:val="00FE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289"/>
    <o:shapelayout v:ext="edit">
      <o:idmap v:ext="edit" data="1"/>
    </o:shapelayout>
  </w:shapeDefaults>
  <w:decimalSymbol w:val="."/>
  <w:listSeparator w:val=","/>
  <w14:docId w14:val="4F423F52"/>
  <w15:docId w15:val="{5D3882A7-06BB-4B9F-838C-7E6D57D2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4469E"/>
    <w:pPr>
      <w:keepNext/>
      <w:numPr>
        <w:numId w:val="3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4469E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4469E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469E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4469E"/>
    <w:pPr>
      <w:numPr>
        <w:ilvl w:val="4"/>
        <w:numId w:val="3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4469E"/>
    <w:pPr>
      <w:numPr>
        <w:ilvl w:val="5"/>
        <w:numId w:val="3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4469E"/>
    <w:pPr>
      <w:numPr>
        <w:ilvl w:val="6"/>
        <w:numId w:val="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4469E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4469E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F0C"/>
  </w:style>
  <w:style w:type="paragraph" w:styleId="Footer">
    <w:name w:val="footer"/>
    <w:basedOn w:val="Normal"/>
    <w:link w:val="FooterChar"/>
    <w:uiPriority w:val="99"/>
    <w:unhideWhenUsed/>
    <w:rsid w:val="00DC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F0C"/>
  </w:style>
  <w:style w:type="paragraph" w:styleId="ListParagraph">
    <w:name w:val="List Paragraph"/>
    <w:basedOn w:val="Normal"/>
    <w:uiPriority w:val="34"/>
    <w:qFormat/>
    <w:rsid w:val="00DC7F0C"/>
    <w:pPr>
      <w:ind w:left="720"/>
      <w:contextualSpacing/>
    </w:pPr>
  </w:style>
  <w:style w:type="paragraph" w:styleId="NoSpacing">
    <w:name w:val="No Spacing"/>
    <w:uiPriority w:val="1"/>
    <w:qFormat/>
    <w:rsid w:val="00BE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3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446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446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446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1446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446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4469E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1446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446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4469E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59"/>
    <w:rsid w:val="000C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1">
    <w:name w:val="CM11"/>
    <w:basedOn w:val="Normal"/>
    <w:next w:val="Normal"/>
    <w:uiPriority w:val="99"/>
    <w:rsid w:val="000F7506"/>
    <w:pPr>
      <w:widowControl w:val="0"/>
      <w:autoSpaceDE w:val="0"/>
      <w:autoSpaceDN w:val="0"/>
      <w:adjustRightInd w:val="0"/>
      <w:spacing w:after="273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C04FD-B3B3-4218-BD33-C8BAB1888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Windham</dc:creator>
  <cp:lastModifiedBy>Rosemary Futrell</cp:lastModifiedBy>
  <cp:revision>2</cp:revision>
  <cp:lastPrinted>2020-09-22T13:22:00Z</cp:lastPrinted>
  <dcterms:created xsi:type="dcterms:W3CDTF">2021-08-18T14:54:00Z</dcterms:created>
  <dcterms:modified xsi:type="dcterms:W3CDTF">2021-08-18T14:54:00Z</dcterms:modified>
</cp:coreProperties>
</file>